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1F" w:rsidRDefault="00C922DA" w:rsidP="00FE121F">
      <w:pPr>
        <w:pStyle w:val="NoSpacing"/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4095750</wp:posOffset>
            </wp:positionH>
            <wp:positionV relativeFrom="margin">
              <wp:posOffset>-76200</wp:posOffset>
            </wp:positionV>
            <wp:extent cx="2600325" cy="1028700"/>
            <wp:effectExtent l="19050" t="0" r="9525" b="0"/>
            <wp:wrapSquare wrapText="bothSides"/>
            <wp:docPr id="2" name="Picture 1" descr="Laois school of mus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is school of musi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A05">
        <w:rPr>
          <w:b/>
          <w:noProof/>
          <w:sz w:val="28"/>
          <w:szCs w:val="28"/>
          <w:lang w:val="en-US"/>
        </w:rPr>
        <w:drawing>
          <wp:inline distT="0" distB="0" distL="0" distR="0">
            <wp:extent cx="3048000" cy="819150"/>
            <wp:effectExtent l="1905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1F" w:rsidRDefault="00FE121F" w:rsidP="00FE121F">
      <w:pPr>
        <w:pStyle w:val="NoSpacing"/>
        <w:jc w:val="center"/>
        <w:rPr>
          <w:b/>
          <w:noProof/>
          <w:sz w:val="24"/>
          <w:lang w:val="en-GB" w:eastAsia="en-GB"/>
        </w:rPr>
      </w:pPr>
    </w:p>
    <w:p w:rsidR="00FE121F" w:rsidRDefault="0032066B" w:rsidP="00FE121F">
      <w:pPr>
        <w:ind w:left="284" w:right="-286" w:hanging="11"/>
        <w:jc w:val="both"/>
        <w:rPr>
          <w:b/>
          <w:sz w:val="28"/>
          <w:szCs w:val="28"/>
        </w:rPr>
      </w:pPr>
      <w:r w:rsidRPr="0032066B">
        <w:rPr>
          <w:b/>
          <w:noProof/>
          <w:sz w:val="32"/>
          <w:szCs w:val="32"/>
          <w:lang w:val="en-US"/>
        </w:rPr>
        <w:pict>
          <v:group id="_x0000_s1026" style="position:absolute;left:0;text-align:left;margin-left:-15.75pt;margin-top:3.25pt;width:523.25pt;height:7.6pt;z-index:251658240" coordorigin="106860975,109227194" coordsize="6645600,96482">
            <v:line id="_x0000_s1027" style="position:absolute;visibility:visible;mso-wrap-edited:f;mso-wrap-distance-left:2.88pt;mso-wrap-distance-top:2.88pt;mso-wrap-distance-right:2.88pt;mso-wrap-distance-bottom:2.88pt" from="106860975,109227194" to="113506575,109227196" strokecolor="#c03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28" style="position:absolute;left:106860975;top:109227194;width:4430400;height:96482;visibility:visible;mso-wrap-edited:f;mso-wrap-distance-left:2.88pt;mso-wrap-distance-top:2.88pt;mso-wrap-distance-right:2.88pt;mso-wrap-distance-bottom:2.88pt" fillcolor="#c0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FE121F">
        <w:tab/>
      </w:r>
      <w:r w:rsidR="00FE121F">
        <w:tab/>
      </w:r>
      <w:r w:rsidR="00FE121F">
        <w:tab/>
      </w:r>
      <w:r w:rsidR="00FE121F">
        <w:tab/>
      </w:r>
      <w:r w:rsidR="00FE121F">
        <w:tab/>
      </w:r>
    </w:p>
    <w:p w:rsidR="00FE121F" w:rsidRDefault="00FE121F" w:rsidP="00FE121F">
      <w:pPr>
        <w:pStyle w:val="NoSpacing"/>
        <w:jc w:val="center"/>
        <w:rPr>
          <w:b/>
          <w:sz w:val="32"/>
          <w:szCs w:val="32"/>
        </w:rPr>
      </w:pPr>
    </w:p>
    <w:p w:rsidR="00E37146" w:rsidRPr="005C0686" w:rsidRDefault="00FE121F" w:rsidP="007857D3">
      <w:pPr>
        <w:pStyle w:val="NoSpacing"/>
        <w:spacing w:line="360" w:lineRule="auto"/>
        <w:rPr>
          <w:rFonts w:cs="Calibri"/>
          <w:b/>
          <w:sz w:val="28"/>
          <w:szCs w:val="28"/>
        </w:rPr>
      </w:pPr>
      <w:r w:rsidRPr="005C0686">
        <w:rPr>
          <w:rFonts w:cs="Calibri"/>
          <w:b/>
          <w:sz w:val="28"/>
          <w:szCs w:val="28"/>
        </w:rPr>
        <w:t>Music Generation Laois</w:t>
      </w:r>
      <w:r w:rsidR="008234E0" w:rsidRPr="005C0686">
        <w:rPr>
          <w:rFonts w:cs="Calibri"/>
          <w:b/>
          <w:sz w:val="28"/>
          <w:szCs w:val="28"/>
        </w:rPr>
        <w:t xml:space="preserve"> and Laois School of </w:t>
      </w:r>
      <w:proofErr w:type="gramStart"/>
      <w:r w:rsidR="008234E0" w:rsidRPr="005C0686">
        <w:rPr>
          <w:rFonts w:cs="Calibri"/>
          <w:b/>
          <w:sz w:val="28"/>
          <w:szCs w:val="28"/>
        </w:rPr>
        <w:t>Music</w:t>
      </w:r>
      <w:r w:rsidR="001E14FE" w:rsidRPr="005C0686">
        <w:rPr>
          <w:rFonts w:cs="Calibri"/>
          <w:b/>
          <w:sz w:val="28"/>
          <w:szCs w:val="28"/>
        </w:rPr>
        <w:t xml:space="preserve"> </w:t>
      </w:r>
      <w:r w:rsidR="005C0686">
        <w:rPr>
          <w:rFonts w:cs="Calibri"/>
          <w:b/>
          <w:sz w:val="28"/>
          <w:szCs w:val="28"/>
        </w:rPr>
        <w:t>:</w:t>
      </w:r>
      <w:proofErr w:type="gramEnd"/>
      <w:r w:rsidR="005C0686">
        <w:rPr>
          <w:rFonts w:cs="Calibri"/>
          <w:b/>
          <w:sz w:val="28"/>
          <w:szCs w:val="28"/>
        </w:rPr>
        <w:t xml:space="preserve"> </w:t>
      </w:r>
      <w:r w:rsidR="001E14FE" w:rsidRPr="005C0686">
        <w:rPr>
          <w:b/>
          <w:sz w:val="28"/>
          <w:szCs w:val="28"/>
        </w:rPr>
        <w:t>Contract for Services Opportunity</w:t>
      </w:r>
      <w:r w:rsidR="00FF1FDF" w:rsidRPr="005C0686">
        <w:rPr>
          <w:b/>
          <w:sz w:val="28"/>
          <w:szCs w:val="28"/>
        </w:rPr>
        <w:t xml:space="preserve"> Resource Person</w:t>
      </w:r>
    </w:p>
    <w:p w:rsidR="00FE121F" w:rsidRDefault="00FE121F" w:rsidP="00FE121F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Music Generation Laois is a music education service for children and young people in Co. Laois.  It is part of Music Generation – Ireland’s National Music Education Programme, initiated by Music Network and co-funded by U2, the Ireland Funds, the Department of Education and Skills.  Locally, Music Generation Laois is </w:t>
      </w:r>
      <w:r w:rsidR="00E37146">
        <w:rPr>
          <w:rFonts w:cs="Calibri"/>
          <w:sz w:val="24"/>
          <w:szCs w:val="24"/>
        </w:rPr>
        <w:t>based in the Arts Office of Laois County Council</w:t>
      </w:r>
      <w:r>
        <w:rPr>
          <w:rFonts w:cs="Calibri"/>
          <w:sz w:val="24"/>
          <w:szCs w:val="24"/>
        </w:rPr>
        <w:t xml:space="preserve"> and funded by Laois County Council, Laois Offaly ETB and Laois Partnership Company.  The aim of Music Generation Laois is to provide a high-quality, inclusive and sustainable music education service to children and young people in Laois.</w:t>
      </w:r>
      <w:r w:rsidR="008234E0">
        <w:rPr>
          <w:rFonts w:cs="Calibri"/>
          <w:sz w:val="24"/>
          <w:szCs w:val="24"/>
        </w:rPr>
        <w:t xml:space="preserve"> Laois School of Music</w:t>
      </w:r>
      <w:r w:rsidR="005C0686">
        <w:rPr>
          <w:rFonts w:cs="Calibri"/>
          <w:sz w:val="24"/>
          <w:szCs w:val="24"/>
        </w:rPr>
        <w:t xml:space="preserve"> (LSM) is also based in the Arts Office of Laois County Council, </w:t>
      </w:r>
      <w:r w:rsidR="008234E0">
        <w:rPr>
          <w:rFonts w:cs="Calibri"/>
          <w:sz w:val="24"/>
          <w:szCs w:val="24"/>
        </w:rPr>
        <w:t xml:space="preserve">established in </w:t>
      </w:r>
      <w:proofErr w:type="gramStart"/>
      <w:r w:rsidR="008234E0">
        <w:rPr>
          <w:rFonts w:cs="Calibri"/>
          <w:sz w:val="24"/>
          <w:szCs w:val="24"/>
        </w:rPr>
        <w:t>2001</w:t>
      </w:r>
      <w:r w:rsidR="005C0686">
        <w:rPr>
          <w:rFonts w:cs="Calibri"/>
          <w:sz w:val="24"/>
          <w:szCs w:val="24"/>
        </w:rPr>
        <w:t>,</w:t>
      </w:r>
      <w:proofErr w:type="gramEnd"/>
      <w:r w:rsidR="005C0686">
        <w:rPr>
          <w:rFonts w:cs="Calibri"/>
          <w:sz w:val="24"/>
          <w:szCs w:val="24"/>
        </w:rPr>
        <w:t xml:space="preserve"> LSM</w:t>
      </w:r>
      <w:r w:rsidR="008234E0">
        <w:rPr>
          <w:rFonts w:cs="Calibri"/>
          <w:sz w:val="24"/>
          <w:szCs w:val="24"/>
        </w:rPr>
        <w:t xml:space="preserve"> provides high quality music education to children and young people in Laois, including vocal and instrumental tuition, ensembles, and Junior Cert and Leaving Cert music courses.</w:t>
      </w:r>
    </w:p>
    <w:p w:rsidR="008234E0" w:rsidRDefault="008234E0" w:rsidP="00FE121F">
      <w:pPr>
        <w:pStyle w:val="NoSpacing"/>
        <w:jc w:val="both"/>
        <w:rPr>
          <w:rFonts w:cs="Calibri"/>
          <w:sz w:val="24"/>
          <w:szCs w:val="24"/>
        </w:rPr>
      </w:pPr>
    </w:p>
    <w:p w:rsidR="00FE121F" w:rsidRPr="008A37AD" w:rsidRDefault="00FE121F" w:rsidP="00FE121F">
      <w:pPr>
        <w:pStyle w:val="NoSpacing"/>
        <w:jc w:val="both"/>
        <w:rPr>
          <w:rFonts w:cs="Calibri"/>
          <w:sz w:val="8"/>
          <w:szCs w:val="8"/>
        </w:rPr>
      </w:pPr>
    </w:p>
    <w:p w:rsidR="00FE121F" w:rsidRDefault="00E37146" w:rsidP="00FE121F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Music Generation Laois</w:t>
      </w:r>
      <w:r w:rsidR="008234E0">
        <w:rPr>
          <w:rFonts w:cs="Calibri"/>
          <w:sz w:val="24"/>
          <w:szCs w:val="24"/>
        </w:rPr>
        <w:t xml:space="preserve"> and Laois School of Music</w:t>
      </w:r>
      <w:r w:rsidR="00FE121F" w:rsidRPr="00903AD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now needs</w:t>
      </w:r>
      <w:r w:rsidR="001E14FE">
        <w:rPr>
          <w:rFonts w:cs="Calibri"/>
          <w:sz w:val="24"/>
          <w:szCs w:val="24"/>
        </w:rPr>
        <w:t xml:space="preserve"> </w:t>
      </w:r>
      <w:r w:rsidR="00FE121F">
        <w:rPr>
          <w:rFonts w:cs="Calibri"/>
          <w:sz w:val="24"/>
          <w:szCs w:val="24"/>
        </w:rPr>
        <w:t xml:space="preserve">to </w:t>
      </w:r>
      <w:r w:rsidR="001E14FE">
        <w:rPr>
          <w:rFonts w:cs="Calibri"/>
          <w:sz w:val="24"/>
          <w:szCs w:val="24"/>
        </w:rPr>
        <w:t xml:space="preserve">contract the services of </w:t>
      </w:r>
      <w:r w:rsidR="008234E0">
        <w:rPr>
          <w:rFonts w:cs="Calibri"/>
          <w:sz w:val="24"/>
          <w:szCs w:val="24"/>
        </w:rPr>
        <w:t>a Resource Person</w:t>
      </w:r>
      <w:r w:rsidR="001E14FE">
        <w:rPr>
          <w:rFonts w:cs="Calibri"/>
          <w:sz w:val="24"/>
          <w:szCs w:val="24"/>
        </w:rPr>
        <w:t xml:space="preserve"> </w:t>
      </w:r>
      <w:r w:rsidR="005C0686">
        <w:rPr>
          <w:rFonts w:cs="Calibri"/>
          <w:sz w:val="24"/>
          <w:szCs w:val="24"/>
        </w:rPr>
        <w:t>to work with</w:t>
      </w:r>
      <w:r w:rsidR="00FE121F">
        <w:rPr>
          <w:rFonts w:cs="Calibri"/>
          <w:sz w:val="24"/>
          <w:szCs w:val="24"/>
        </w:rPr>
        <w:t xml:space="preserve"> </w:t>
      </w:r>
      <w:r w:rsidR="008234E0">
        <w:rPr>
          <w:rFonts w:cs="Calibri"/>
          <w:sz w:val="24"/>
          <w:szCs w:val="24"/>
        </w:rPr>
        <w:t xml:space="preserve">both organisations for a </w:t>
      </w:r>
      <w:r w:rsidR="00D41EF2">
        <w:rPr>
          <w:rFonts w:cs="Calibri"/>
          <w:sz w:val="24"/>
          <w:szCs w:val="24"/>
        </w:rPr>
        <w:t>ten week period</w:t>
      </w:r>
      <w:r w:rsidR="008234E0">
        <w:rPr>
          <w:rFonts w:cs="Calibri"/>
          <w:sz w:val="24"/>
          <w:szCs w:val="24"/>
        </w:rPr>
        <w:t xml:space="preserve">, to assist with the high volume of student enrolments that occurs in late </w:t>
      </w:r>
      <w:r w:rsidR="005C0686">
        <w:rPr>
          <w:rFonts w:cs="Calibri"/>
          <w:sz w:val="24"/>
          <w:szCs w:val="24"/>
        </w:rPr>
        <w:t>September/October</w:t>
      </w:r>
      <w:r w:rsidR="008234E0">
        <w:rPr>
          <w:rFonts w:cs="Calibri"/>
          <w:sz w:val="24"/>
          <w:szCs w:val="24"/>
        </w:rPr>
        <w:t xml:space="preserve"> each year. This contract will include assisting with </w:t>
      </w:r>
      <w:r w:rsidR="00FE121F">
        <w:rPr>
          <w:rFonts w:cs="Calibri"/>
          <w:sz w:val="24"/>
          <w:szCs w:val="24"/>
        </w:rPr>
        <w:t>day-to-day running</w:t>
      </w:r>
      <w:r w:rsidR="008234E0">
        <w:rPr>
          <w:rFonts w:cs="Calibri"/>
          <w:sz w:val="24"/>
          <w:szCs w:val="24"/>
        </w:rPr>
        <w:t xml:space="preserve"> and promotion</w:t>
      </w:r>
      <w:r w:rsidR="00FE121F">
        <w:rPr>
          <w:rFonts w:cs="Calibri"/>
          <w:sz w:val="24"/>
          <w:szCs w:val="24"/>
        </w:rPr>
        <w:t xml:space="preserve"> of </w:t>
      </w:r>
      <w:r w:rsidR="008234E0">
        <w:rPr>
          <w:rFonts w:cs="Calibri"/>
          <w:sz w:val="24"/>
          <w:szCs w:val="24"/>
        </w:rPr>
        <w:t xml:space="preserve">both organisations, processing enrolments, meeting and greeting students in our </w:t>
      </w:r>
      <w:r w:rsidR="005C0686">
        <w:rPr>
          <w:rFonts w:cs="Calibri"/>
          <w:sz w:val="24"/>
          <w:szCs w:val="24"/>
        </w:rPr>
        <w:t>local tuition centre in</w:t>
      </w:r>
      <w:r w:rsidR="008234E0">
        <w:rPr>
          <w:rFonts w:cs="Calibri"/>
          <w:sz w:val="24"/>
          <w:szCs w:val="24"/>
        </w:rPr>
        <w:t xml:space="preserve"> Portlaoise</w:t>
      </w:r>
      <w:r w:rsidR="00056554">
        <w:rPr>
          <w:rFonts w:cs="Calibri"/>
          <w:sz w:val="24"/>
          <w:szCs w:val="24"/>
        </w:rPr>
        <w:t xml:space="preserve"> and all aspects of activity that large music education organisations are involved in</w:t>
      </w:r>
      <w:r w:rsidR="008234E0">
        <w:rPr>
          <w:rFonts w:cs="Calibri"/>
          <w:sz w:val="24"/>
          <w:szCs w:val="24"/>
        </w:rPr>
        <w:t xml:space="preserve">.  </w:t>
      </w:r>
      <w:r w:rsidR="00FE121F">
        <w:rPr>
          <w:rFonts w:cs="Calibri"/>
          <w:sz w:val="24"/>
          <w:szCs w:val="24"/>
        </w:rPr>
        <w:t>We are looking for someone who is passionate about music education</w:t>
      </w:r>
      <w:r w:rsidR="00056554">
        <w:rPr>
          <w:rFonts w:cs="Calibri"/>
          <w:sz w:val="24"/>
          <w:szCs w:val="24"/>
        </w:rPr>
        <w:t>, is highly personable and able to engage with the public and with families in our service, is passionate about working with children and young people,</w:t>
      </w:r>
      <w:r w:rsidR="00FE121F">
        <w:rPr>
          <w:rFonts w:cs="Calibri"/>
          <w:sz w:val="24"/>
          <w:szCs w:val="24"/>
        </w:rPr>
        <w:t xml:space="preserve"> and has excellent I.T.</w:t>
      </w:r>
      <w:r w:rsidR="005C0686">
        <w:rPr>
          <w:rFonts w:cs="Calibri"/>
          <w:sz w:val="24"/>
          <w:szCs w:val="24"/>
        </w:rPr>
        <w:t>,</w:t>
      </w:r>
      <w:r w:rsidR="00FE121F">
        <w:rPr>
          <w:rFonts w:cs="Calibri"/>
          <w:sz w:val="24"/>
          <w:szCs w:val="24"/>
        </w:rPr>
        <w:t xml:space="preserve"> communication and organisational skills.</w:t>
      </w:r>
      <w:r>
        <w:rPr>
          <w:rFonts w:cs="Calibri"/>
          <w:sz w:val="24"/>
          <w:szCs w:val="24"/>
        </w:rPr>
        <w:t xml:space="preserve"> This opportunity is offered on a contract for services basis.</w:t>
      </w:r>
    </w:p>
    <w:p w:rsidR="00FE121F" w:rsidRPr="00903AD0" w:rsidRDefault="00FE121F" w:rsidP="00FE121F">
      <w:pPr>
        <w:pStyle w:val="NoSpacing"/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Edu</w:t>
      </w:r>
      <w:r w:rsidR="00DA6469">
        <w:rPr>
          <w:rFonts w:cs="Calibri"/>
          <w:b/>
          <w:sz w:val="24"/>
          <w:szCs w:val="24"/>
        </w:rPr>
        <w:t>cation, training, experience</w:t>
      </w:r>
      <w:r>
        <w:rPr>
          <w:rFonts w:cs="Calibri"/>
          <w:b/>
          <w:sz w:val="24"/>
          <w:szCs w:val="24"/>
        </w:rPr>
        <w:t>:</w:t>
      </w:r>
      <w:r w:rsidRPr="00903AD0">
        <w:rPr>
          <w:rFonts w:cs="Calibri"/>
          <w:b/>
          <w:sz w:val="24"/>
          <w:szCs w:val="24"/>
        </w:rPr>
        <w:t xml:space="preserve"> </w:t>
      </w:r>
    </w:p>
    <w:p w:rsidR="00FE121F" w:rsidRPr="001E14FE" w:rsidRDefault="00FE121F" w:rsidP="001E14FE">
      <w:pPr>
        <w:pStyle w:val="NoSpacing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534CD3">
        <w:rPr>
          <w:sz w:val="24"/>
          <w:szCs w:val="24"/>
        </w:rPr>
        <w:t>An appropriate qualification in music, music education</w:t>
      </w:r>
      <w:r w:rsidR="00056554">
        <w:rPr>
          <w:sz w:val="24"/>
          <w:szCs w:val="24"/>
        </w:rPr>
        <w:t>, the arts</w:t>
      </w:r>
      <w:r w:rsidRPr="00534CD3">
        <w:rPr>
          <w:sz w:val="24"/>
          <w:szCs w:val="24"/>
        </w:rPr>
        <w:t xml:space="preserve"> or related area from a recognised</w:t>
      </w:r>
      <w:r w:rsidR="001E14FE">
        <w:rPr>
          <w:sz w:val="24"/>
          <w:szCs w:val="24"/>
        </w:rPr>
        <w:t xml:space="preserve"> </w:t>
      </w:r>
      <w:r w:rsidR="001E14FE">
        <w:rPr>
          <w:szCs w:val="24"/>
        </w:rPr>
        <w:t>i</w:t>
      </w:r>
      <w:r w:rsidRPr="001E14FE">
        <w:rPr>
          <w:szCs w:val="24"/>
        </w:rPr>
        <w:t>nstitution is desirable</w:t>
      </w:r>
    </w:p>
    <w:p w:rsidR="00FE121F" w:rsidRPr="00F3203E" w:rsidRDefault="00FE121F" w:rsidP="00FE121F">
      <w:pPr>
        <w:pStyle w:val="BodyText"/>
        <w:numPr>
          <w:ilvl w:val="0"/>
          <w:numId w:val="8"/>
        </w:numPr>
        <w:spacing w:after="0"/>
        <w:ind w:left="426" w:hanging="426"/>
        <w:rPr>
          <w:rFonts w:ascii="Calibri" w:eastAsia="Calibri" w:hAnsi="Calibri" w:cs="Calibri"/>
          <w:szCs w:val="24"/>
          <w:lang w:val="en-IE"/>
        </w:rPr>
      </w:pPr>
      <w:r w:rsidRPr="00534CD3">
        <w:rPr>
          <w:rFonts w:ascii="Calibri" w:hAnsi="Calibri" w:cs="Arial"/>
          <w:szCs w:val="24"/>
        </w:rPr>
        <w:t xml:space="preserve">Full Driving </w:t>
      </w:r>
      <w:r w:rsidR="00C31A05" w:rsidRPr="00534CD3">
        <w:rPr>
          <w:rFonts w:ascii="Calibri" w:hAnsi="Calibri" w:cs="Arial"/>
          <w:szCs w:val="24"/>
        </w:rPr>
        <w:t>License</w:t>
      </w:r>
      <w:r w:rsidR="007857D3">
        <w:rPr>
          <w:rFonts w:ascii="Calibri" w:hAnsi="Calibri" w:cs="Arial"/>
          <w:szCs w:val="24"/>
        </w:rPr>
        <w:t xml:space="preserve"> and access to a car</w:t>
      </w:r>
      <w:r w:rsidR="001E14FE">
        <w:rPr>
          <w:rFonts w:ascii="Calibri" w:hAnsi="Calibri" w:cs="Arial"/>
          <w:szCs w:val="24"/>
        </w:rPr>
        <w:t xml:space="preserve"> is</w:t>
      </w:r>
      <w:r>
        <w:rPr>
          <w:rFonts w:ascii="Calibri" w:hAnsi="Calibri" w:cs="Arial"/>
          <w:szCs w:val="24"/>
        </w:rPr>
        <w:t xml:space="preserve"> </w:t>
      </w:r>
      <w:r w:rsidR="001E14FE">
        <w:rPr>
          <w:rFonts w:ascii="Calibri" w:hAnsi="Calibri" w:cs="Arial"/>
          <w:szCs w:val="24"/>
        </w:rPr>
        <w:t>essential</w:t>
      </w:r>
    </w:p>
    <w:p w:rsidR="00FE121F" w:rsidRPr="008A37AD" w:rsidRDefault="00FE121F" w:rsidP="00FE121F">
      <w:pPr>
        <w:pStyle w:val="BodyText"/>
        <w:spacing w:after="0"/>
        <w:rPr>
          <w:rFonts w:ascii="Calibri" w:hAnsi="Calibri" w:cs="Arial"/>
          <w:sz w:val="16"/>
          <w:szCs w:val="16"/>
        </w:rPr>
      </w:pPr>
    </w:p>
    <w:p w:rsidR="00FE121F" w:rsidRPr="00283F34" w:rsidRDefault="00FE121F" w:rsidP="00FE121F">
      <w:pPr>
        <w:pStyle w:val="BodyText"/>
        <w:spacing w:after="0"/>
        <w:ind w:left="426"/>
        <w:rPr>
          <w:rFonts w:ascii="Calibri" w:hAnsi="Calibri" w:cs="Arial"/>
          <w:b/>
          <w:i/>
          <w:szCs w:val="24"/>
        </w:rPr>
      </w:pPr>
      <w:proofErr w:type="gramStart"/>
      <w:r>
        <w:rPr>
          <w:rFonts w:ascii="Calibri" w:hAnsi="Calibri" w:cs="Arial"/>
          <w:b/>
          <w:i/>
          <w:szCs w:val="24"/>
        </w:rPr>
        <w:t>and</w:t>
      </w:r>
      <w:proofErr w:type="gramEnd"/>
      <w:r w:rsidRPr="00283F34">
        <w:rPr>
          <w:rFonts w:ascii="Calibri" w:hAnsi="Calibri" w:cs="Arial"/>
          <w:b/>
          <w:i/>
          <w:szCs w:val="24"/>
        </w:rPr>
        <w:t xml:space="preserve"> </w:t>
      </w:r>
    </w:p>
    <w:p w:rsidR="00FE121F" w:rsidRPr="008A37AD" w:rsidRDefault="00FE121F" w:rsidP="00FE121F">
      <w:pPr>
        <w:pStyle w:val="BodyText"/>
        <w:spacing w:after="0"/>
        <w:ind w:left="426"/>
        <w:rPr>
          <w:rFonts w:ascii="Calibri" w:eastAsia="Calibri" w:hAnsi="Calibri" w:cs="Calibri"/>
          <w:sz w:val="16"/>
          <w:szCs w:val="16"/>
          <w:lang w:val="en-IE"/>
        </w:rPr>
      </w:pPr>
    </w:p>
    <w:p w:rsidR="00FE121F" w:rsidRDefault="00FE121F" w:rsidP="00FE121F">
      <w:pPr>
        <w:pStyle w:val="NoSpacing"/>
        <w:numPr>
          <w:ilvl w:val="1"/>
          <w:numId w:val="1"/>
        </w:num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Have excellent I.T. skills including working knowledge of Microsoft Office, Web Page Design/Editing photo manipulation software such as Adobe Photoshop and experienc</w:t>
      </w:r>
      <w:r w:rsidR="00C31A05">
        <w:rPr>
          <w:rFonts w:cs="Calibri"/>
          <w:sz w:val="24"/>
          <w:szCs w:val="24"/>
        </w:rPr>
        <w:t>e of using/updating Social Medi</w:t>
      </w:r>
      <w:r>
        <w:rPr>
          <w:rFonts w:cs="Calibri"/>
          <w:sz w:val="24"/>
          <w:szCs w:val="24"/>
        </w:rPr>
        <w:t xml:space="preserve">a such as Twitter and </w:t>
      </w:r>
      <w:proofErr w:type="spellStart"/>
      <w:r>
        <w:rPr>
          <w:rFonts w:cs="Calibri"/>
          <w:sz w:val="24"/>
          <w:szCs w:val="24"/>
        </w:rPr>
        <w:t>Facebook</w:t>
      </w:r>
      <w:proofErr w:type="spellEnd"/>
      <w:r>
        <w:rPr>
          <w:rFonts w:cs="Calibri"/>
          <w:sz w:val="24"/>
          <w:szCs w:val="24"/>
        </w:rPr>
        <w:t xml:space="preserve"> is essential </w:t>
      </w:r>
    </w:p>
    <w:p w:rsidR="00FE121F" w:rsidRPr="00903AD0" w:rsidRDefault="00FE121F" w:rsidP="00FE121F">
      <w:pPr>
        <w:pStyle w:val="NoSpacing"/>
        <w:numPr>
          <w:ilvl w:val="1"/>
          <w:numId w:val="1"/>
        </w:num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Previous experience of working </w:t>
      </w:r>
      <w:r w:rsidR="00056554">
        <w:rPr>
          <w:rFonts w:cs="Calibri"/>
          <w:sz w:val="24"/>
          <w:szCs w:val="24"/>
        </w:rPr>
        <w:t>with children and young people</w:t>
      </w:r>
    </w:p>
    <w:p w:rsidR="00FE121F" w:rsidRPr="00903AD0" w:rsidRDefault="00FE121F" w:rsidP="00FE121F">
      <w:pPr>
        <w:pStyle w:val="NoSpacing"/>
        <w:numPr>
          <w:ilvl w:val="1"/>
          <w:numId w:val="1"/>
        </w:num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Knowledge of music education sector is </w:t>
      </w:r>
      <w:r w:rsidR="007A781F">
        <w:rPr>
          <w:rFonts w:cs="Calibri"/>
          <w:sz w:val="24"/>
          <w:szCs w:val="24"/>
        </w:rPr>
        <w:t>essential</w:t>
      </w:r>
    </w:p>
    <w:p w:rsidR="00FE121F" w:rsidRPr="00293E26" w:rsidRDefault="00FE121F" w:rsidP="00FE121F">
      <w:pPr>
        <w:pStyle w:val="BodyText"/>
        <w:spacing w:after="0"/>
        <w:ind w:left="426"/>
        <w:rPr>
          <w:rFonts w:ascii="Calibri" w:eastAsia="Calibri" w:hAnsi="Calibri" w:cs="Calibri"/>
          <w:sz w:val="16"/>
          <w:szCs w:val="16"/>
          <w:lang w:val="en-IE"/>
        </w:rPr>
      </w:pPr>
    </w:p>
    <w:p w:rsidR="00FE121F" w:rsidRDefault="001E14FE" w:rsidP="00FE121F">
      <w:pPr>
        <w:spacing w:after="0" w:line="240" w:lineRule="auto"/>
        <w:rPr>
          <w:rFonts w:eastAsia="Times New Roman" w:cs="Calibri"/>
          <w:b/>
          <w:sz w:val="24"/>
          <w:szCs w:val="24"/>
          <w:lang w:val="en-US"/>
        </w:rPr>
      </w:pPr>
      <w:r>
        <w:rPr>
          <w:rFonts w:eastAsia="Times New Roman" w:cs="Calibri"/>
          <w:b/>
          <w:sz w:val="24"/>
          <w:szCs w:val="24"/>
          <w:lang w:val="en-US"/>
        </w:rPr>
        <w:t>This</w:t>
      </w:r>
      <w:r w:rsidR="00FE121F" w:rsidRPr="00467B94">
        <w:rPr>
          <w:rFonts w:eastAsia="Times New Roman" w:cs="Calibri"/>
          <w:b/>
          <w:sz w:val="24"/>
          <w:szCs w:val="24"/>
          <w:lang w:val="en-US"/>
        </w:rPr>
        <w:t xml:space="preserve"> will involve:</w:t>
      </w:r>
    </w:p>
    <w:p w:rsidR="00FE121F" w:rsidRPr="008A37AD" w:rsidRDefault="00FE121F" w:rsidP="00FE121F">
      <w:pPr>
        <w:spacing w:after="0" w:line="240" w:lineRule="auto"/>
        <w:rPr>
          <w:rFonts w:eastAsia="Times New Roman" w:cs="Calibri"/>
          <w:b/>
          <w:sz w:val="16"/>
          <w:szCs w:val="16"/>
          <w:lang w:val="en-US"/>
        </w:rPr>
      </w:pPr>
    </w:p>
    <w:p w:rsidR="00FE121F" w:rsidRPr="00ED39EB" w:rsidRDefault="00FE121F" w:rsidP="00FE121F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eastAsia="Times New Roman" w:cs="Calibri"/>
          <w:sz w:val="24"/>
          <w:szCs w:val="24"/>
          <w:lang w:val="en-US"/>
        </w:rPr>
      </w:pPr>
      <w:r w:rsidRPr="00ED39EB">
        <w:rPr>
          <w:rFonts w:eastAsia="Times New Roman" w:cs="Calibri"/>
          <w:sz w:val="24"/>
          <w:szCs w:val="24"/>
          <w:lang w:val="en-US"/>
        </w:rPr>
        <w:t xml:space="preserve">Supporting the planning and development of Music Generation Laois </w:t>
      </w:r>
      <w:r w:rsidR="00056554">
        <w:rPr>
          <w:rFonts w:eastAsia="Times New Roman" w:cs="Calibri"/>
          <w:sz w:val="24"/>
          <w:szCs w:val="24"/>
          <w:lang w:val="en-US"/>
        </w:rPr>
        <w:t>and Laois School of Music’s</w:t>
      </w:r>
      <w:r w:rsidRPr="00ED39EB">
        <w:rPr>
          <w:rFonts w:eastAsia="Times New Roman" w:cs="Calibri"/>
          <w:sz w:val="24"/>
          <w:szCs w:val="24"/>
          <w:lang w:val="en-US"/>
        </w:rPr>
        <w:t xml:space="preserve"> music education programme</w:t>
      </w:r>
    </w:p>
    <w:p w:rsidR="00FE121F" w:rsidRPr="00ED39EB" w:rsidRDefault="00FE121F" w:rsidP="00FE121F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eastAsia="Times New Roman" w:cs="Calibri"/>
          <w:sz w:val="24"/>
          <w:szCs w:val="24"/>
          <w:lang w:val="en-US"/>
        </w:rPr>
      </w:pPr>
      <w:r w:rsidRPr="00ED39EB">
        <w:rPr>
          <w:rFonts w:eastAsia="Times New Roman" w:cs="Calibri"/>
          <w:sz w:val="24"/>
          <w:szCs w:val="24"/>
          <w:lang w:val="en-US"/>
        </w:rPr>
        <w:t xml:space="preserve">Supporting </w:t>
      </w:r>
      <w:r w:rsidR="00056554">
        <w:rPr>
          <w:rFonts w:eastAsia="Times New Roman" w:cs="Calibri"/>
          <w:sz w:val="24"/>
          <w:szCs w:val="24"/>
          <w:lang w:val="en-US"/>
        </w:rPr>
        <w:t xml:space="preserve">enrolment, </w:t>
      </w:r>
      <w:r w:rsidRPr="00ED39EB">
        <w:rPr>
          <w:rFonts w:eastAsia="Times New Roman" w:cs="Calibri"/>
          <w:sz w:val="24"/>
          <w:szCs w:val="24"/>
          <w:lang w:val="en-US"/>
        </w:rPr>
        <w:t>administration, monitoring, reporting, resource management, event management and other aspects of project management of an extensive music education service</w:t>
      </w:r>
    </w:p>
    <w:p w:rsidR="00FE121F" w:rsidRPr="002232F0" w:rsidRDefault="00FE121F" w:rsidP="00FE121F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eastAsia="Times New Roman" w:cs="Calibri"/>
          <w:sz w:val="24"/>
          <w:szCs w:val="24"/>
          <w:lang w:val="en-US"/>
        </w:rPr>
      </w:pPr>
      <w:r w:rsidRPr="00ED39EB">
        <w:rPr>
          <w:rFonts w:eastAsia="Times New Roman" w:cs="Calibri"/>
          <w:sz w:val="24"/>
          <w:szCs w:val="24"/>
          <w:lang w:val="en-US"/>
        </w:rPr>
        <w:lastRenderedPageBreak/>
        <w:t>Developing and providing internal and external communications, using relevant communication tools</w:t>
      </w:r>
    </w:p>
    <w:p w:rsidR="00FE121F" w:rsidRPr="00467B94" w:rsidRDefault="00FE121F" w:rsidP="00FE121F">
      <w:pPr>
        <w:pStyle w:val="BodyTextIndent"/>
        <w:ind w:hanging="720"/>
        <w:rPr>
          <w:rFonts w:asciiTheme="minorHAnsi" w:hAnsiTheme="minorHAnsi"/>
          <w:b/>
          <w:sz w:val="24"/>
          <w:szCs w:val="24"/>
        </w:rPr>
      </w:pPr>
      <w:r w:rsidRPr="00467B94">
        <w:rPr>
          <w:rFonts w:asciiTheme="minorHAnsi" w:hAnsiTheme="minorHAnsi"/>
          <w:b/>
          <w:sz w:val="24"/>
          <w:szCs w:val="24"/>
        </w:rPr>
        <w:t>Administration:</w:t>
      </w:r>
    </w:p>
    <w:p w:rsidR="00FE121F" w:rsidRPr="00ED39EB" w:rsidRDefault="00FE121F" w:rsidP="00FE121F">
      <w:pPr>
        <w:pStyle w:val="BodyTextIndent"/>
        <w:ind w:hanging="720"/>
        <w:rPr>
          <w:rFonts w:asciiTheme="minorHAnsi" w:hAnsiTheme="minorHAnsi"/>
          <w:sz w:val="16"/>
          <w:szCs w:val="16"/>
        </w:rPr>
      </w:pPr>
    </w:p>
    <w:p w:rsidR="00FE121F" w:rsidRDefault="00C31A05" w:rsidP="00FE121F">
      <w:pPr>
        <w:pStyle w:val="BodyTextIndent"/>
        <w:numPr>
          <w:ilvl w:val="0"/>
          <w:numId w:val="6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Dealing with day-to-</w:t>
      </w:r>
      <w:r w:rsidR="00056554">
        <w:rPr>
          <w:rFonts w:asciiTheme="minorHAnsi" w:hAnsiTheme="minorHAnsi"/>
          <w:sz w:val="24"/>
          <w:szCs w:val="24"/>
        </w:rPr>
        <w:t>day i</w:t>
      </w:r>
      <w:r w:rsidR="00FE121F">
        <w:rPr>
          <w:rFonts w:asciiTheme="minorHAnsi" w:hAnsiTheme="minorHAnsi"/>
          <w:sz w:val="24"/>
          <w:szCs w:val="24"/>
        </w:rPr>
        <w:t xml:space="preserve">nquiries from tutors, schools, </w:t>
      </w:r>
      <w:proofErr w:type="spellStart"/>
      <w:r w:rsidR="00FE121F">
        <w:rPr>
          <w:rFonts w:asciiTheme="minorHAnsi" w:hAnsiTheme="minorHAnsi"/>
          <w:sz w:val="24"/>
          <w:szCs w:val="24"/>
        </w:rPr>
        <w:t>centres</w:t>
      </w:r>
      <w:proofErr w:type="spellEnd"/>
      <w:r w:rsidR="00FE121F">
        <w:rPr>
          <w:rFonts w:asciiTheme="minorHAnsi" w:hAnsiTheme="minorHAnsi"/>
          <w:sz w:val="24"/>
          <w:szCs w:val="24"/>
        </w:rPr>
        <w:t>, and the general public and assisting with enrolment of students and class scheduling</w:t>
      </w:r>
    </w:p>
    <w:p w:rsidR="00FE121F" w:rsidRDefault="00FE121F" w:rsidP="00FE121F">
      <w:pPr>
        <w:pStyle w:val="BodyTextIndent"/>
        <w:numPr>
          <w:ilvl w:val="0"/>
          <w:numId w:val="6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Collection and </w:t>
      </w:r>
      <w:r w:rsidR="00C31A05">
        <w:rPr>
          <w:rFonts w:asciiTheme="minorHAnsi" w:hAnsiTheme="minorHAnsi"/>
          <w:sz w:val="24"/>
          <w:szCs w:val="24"/>
        </w:rPr>
        <w:t>lodgment</w:t>
      </w:r>
      <w:r>
        <w:rPr>
          <w:rFonts w:asciiTheme="minorHAnsi" w:hAnsiTheme="minorHAnsi"/>
          <w:sz w:val="24"/>
          <w:szCs w:val="24"/>
        </w:rPr>
        <w:t xml:space="preserve"> of student fees</w:t>
      </w:r>
    </w:p>
    <w:p w:rsidR="00FE121F" w:rsidRDefault="00FE121F" w:rsidP="00FE121F">
      <w:pPr>
        <w:pStyle w:val="BodyTextIndent"/>
        <w:numPr>
          <w:ilvl w:val="0"/>
          <w:numId w:val="6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Assisting with the processing of payments</w:t>
      </w:r>
    </w:p>
    <w:p w:rsidR="00FE121F" w:rsidRDefault="00FE121F" w:rsidP="00FE121F">
      <w:pPr>
        <w:pStyle w:val="BodyTextIndent"/>
        <w:numPr>
          <w:ilvl w:val="0"/>
          <w:numId w:val="6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Assisting with the operations across all programme strands</w:t>
      </w:r>
    </w:p>
    <w:p w:rsidR="00FE121F" w:rsidRDefault="00FE121F" w:rsidP="00FE121F">
      <w:pPr>
        <w:pStyle w:val="BodyTextIndent"/>
        <w:numPr>
          <w:ilvl w:val="0"/>
          <w:numId w:val="6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Assisting with performance a</w:t>
      </w:r>
      <w:r w:rsidR="00056554">
        <w:rPr>
          <w:rFonts w:asciiTheme="minorHAnsi" w:hAnsiTheme="minorHAnsi"/>
          <w:sz w:val="24"/>
          <w:szCs w:val="24"/>
        </w:rPr>
        <w:t xml:space="preserve">nd other Music Generation Laois/ Laois School of Music </w:t>
      </w:r>
      <w:r>
        <w:rPr>
          <w:rFonts w:asciiTheme="minorHAnsi" w:hAnsiTheme="minorHAnsi"/>
          <w:sz w:val="24"/>
          <w:szCs w:val="24"/>
        </w:rPr>
        <w:t>events</w:t>
      </w:r>
    </w:p>
    <w:p w:rsidR="00FE121F" w:rsidRPr="006B76C7" w:rsidRDefault="00FE121F" w:rsidP="00FE121F">
      <w:pPr>
        <w:pStyle w:val="BodyTextIndent"/>
        <w:numPr>
          <w:ilvl w:val="0"/>
          <w:numId w:val="6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Assisting with procurement and management of musical instruments/equipment</w:t>
      </w:r>
    </w:p>
    <w:p w:rsidR="00FE121F" w:rsidRDefault="00FE121F" w:rsidP="00FE121F">
      <w:pPr>
        <w:pStyle w:val="BodyTextIndent"/>
        <w:numPr>
          <w:ilvl w:val="0"/>
          <w:numId w:val="6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Preparing agendas, writing and circulating minutes for Committee meetings </w:t>
      </w:r>
    </w:p>
    <w:p w:rsidR="00FE121F" w:rsidRDefault="00FE121F" w:rsidP="00FE121F">
      <w:pPr>
        <w:pStyle w:val="BodyTextIndent"/>
        <w:rPr>
          <w:rFonts w:asciiTheme="minorHAnsi" w:hAnsiTheme="minorHAnsi"/>
          <w:sz w:val="24"/>
          <w:szCs w:val="24"/>
        </w:rPr>
      </w:pPr>
    </w:p>
    <w:p w:rsidR="00FE121F" w:rsidRPr="00467B94" w:rsidRDefault="00FE121F" w:rsidP="00FE121F">
      <w:pPr>
        <w:pStyle w:val="BodyTextIndent"/>
        <w:ind w:hanging="720"/>
        <w:rPr>
          <w:rFonts w:asciiTheme="minorHAnsi" w:hAnsiTheme="minorHAnsi"/>
          <w:b/>
          <w:sz w:val="24"/>
          <w:szCs w:val="24"/>
        </w:rPr>
      </w:pPr>
      <w:r w:rsidRPr="00467B94">
        <w:rPr>
          <w:rFonts w:asciiTheme="minorHAnsi" w:hAnsiTheme="minorHAnsi"/>
          <w:b/>
          <w:sz w:val="24"/>
          <w:szCs w:val="24"/>
        </w:rPr>
        <w:t>Communications:</w:t>
      </w:r>
    </w:p>
    <w:p w:rsidR="00FE121F" w:rsidRPr="00243D1D" w:rsidRDefault="00FE121F" w:rsidP="00FE121F">
      <w:pPr>
        <w:pStyle w:val="BodyTextIndent"/>
        <w:ind w:hanging="720"/>
        <w:rPr>
          <w:rFonts w:asciiTheme="minorHAnsi" w:hAnsiTheme="minorHAnsi"/>
          <w:sz w:val="16"/>
          <w:szCs w:val="16"/>
        </w:rPr>
      </w:pPr>
    </w:p>
    <w:p w:rsidR="00FE121F" w:rsidRDefault="00FE121F" w:rsidP="00FE121F">
      <w:pPr>
        <w:pStyle w:val="BodyTextIndent"/>
        <w:numPr>
          <w:ilvl w:val="0"/>
          <w:numId w:val="7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Assisting with the preparation and distribution of press/communications and publicity material relevant to the work of Music Generation Laois</w:t>
      </w:r>
      <w:r w:rsidR="00056554">
        <w:rPr>
          <w:rFonts w:asciiTheme="minorHAnsi" w:hAnsiTheme="minorHAnsi"/>
          <w:sz w:val="24"/>
          <w:szCs w:val="24"/>
        </w:rPr>
        <w:t xml:space="preserve"> and Laois School of Music</w:t>
      </w:r>
    </w:p>
    <w:p w:rsidR="00FE121F" w:rsidRDefault="00FE121F" w:rsidP="00FE121F">
      <w:pPr>
        <w:pStyle w:val="BodyTextIndent"/>
        <w:numPr>
          <w:ilvl w:val="0"/>
          <w:numId w:val="7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Assisting with photography/videoing of rehearsals/concerts for archives and promotional use</w:t>
      </w:r>
    </w:p>
    <w:p w:rsidR="00FE121F" w:rsidRDefault="00FE121F" w:rsidP="00FE121F">
      <w:pPr>
        <w:pStyle w:val="BodyTextIndent"/>
        <w:numPr>
          <w:ilvl w:val="0"/>
          <w:numId w:val="7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Assisting with any other work of </w:t>
      </w:r>
      <w:r w:rsidR="0005655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Music Service</w:t>
      </w:r>
      <w:r w:rsidR="0005655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as identified by Music Generation Laois Co-</w:t>
      </w:r>
      <w:proofErr w:type="spellStart"/>
      <w:r>
        <w:rPr>
          <w:rFonts w:asciiTheme="minorHAnsi" w:hAnsiTheme="minorHAnsi"/>
          <w:sz w:val="24"/>
          <w:szCs w:val="24"/>
        </w:rPr>
        <w:t>ordinator</w:t>
      </w:r>
      <w:proofErr w:type="spellEnd"/>
      <w:r w:rsidR="00056554">
        <w:rPr>
          <w:rFonts w:asciiTheme="minorHAnsi" w:hAnsiTheme="minorHAnsi"/>
          <w:sz w:val="24"/>
          <w:szCs w:val="24"/>
        </w:rPr>
        <w:t xml:space="preserve">/ Laois </w:t>
      </w:r>
      <w:proofErr w:type="spellStart"/>
      <w:r w:rsidR="00056554">
        <w:rPr>
          <w:rFonts w:asciiTheme="minorHAnsi" w:hAnsiTheme="minorHAnsi"/>
          <w:sz w:val="24"/>
          <w:szCs w:val="24"/>
        </w:rPr>
        <w:t>Schoool</w:t>
      </w:r>
      <w:proofErr w:type="spellEnd"/>
      <w:r w:rsidR="00056554">
        <w:rPr>
          <w:rFonts w:asciiTheme="minorHAnsi" w:hAnsiTheme="minorHAnsi"/>
          <w:sz w:val="24"/>
          <w:szCs w:val="24"/>
        </w:rPr>
        <w:t xml:space="preserve"> of Music co-</w:t>
      </w:r>
      <w:proofErr w:type="spellStart"/>
      <w:r w:rsidR="00056554">
        <w:rPr>
          <w:rFonts w:asciiTheme="minorHAnsi" w:hAnsiTheme="minorHAnsi"/>
          <w:sz w:val="24"/>
          <w:szCs w:val="24"/>
        </w:rPr>
        <w:t>ordinator</w:t>
      </w:r>
      <w:proofErr w:type="spellEnd"/>
    </w:p>
    <w:p w:rsidR="00FE121F" w:rsidRDefault="00FE121F" w:rsidP="00FE121F">
      <w:pPr>
        <w:pStyle w:val="NoSpacing"/>
        <w:spacing w:line="360" w:lineRule="auto"/>
        <w:rPr>
          <w:rFonts w:cs="Calibri"/>
          <w:b/>
          <w:sz w:val="8"/>
          <w:szCs w:val="8"/>
        </w:rPr>
      </w:pPr>
    </w:p>
    <w:p w:rsidR="00FE121F" w:rsidRPr="00787EFB" w:rsidRDefault="00FE121F" w:rsidP="00FE121F">
      <w:pPr>
        <w:pStyle w:val="NoSpacing"/>
        <w:spacing w:line="360" w:lineRule="auto"/>
        <w:rPr>
          <w:rFonts w:cs="Calibri"/>
          <w:b/>
          <w:sz w:val="8"/>
          <w:szCs w:val="8"/>
        </w:rPr>
      </w:pPr>
    </w:p>
    <w:p w:rsidR="00FE121F" w:rsidRDefault="001E14FE" w:rsidP="00FE121F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Location</w:t>
      </w:r>
      <w:r w:rsidR="00FE121F" w:rsidRPr="00903AD0">
        <w:rPr>
          <w:rFonts w:cs="Calibri"/>
          <w:b/>
          <w:sz w:val="24"/>
          <w:szCs w:val="24"/>
        </w:rPr>
        <w:t xml:space="preserve">:  </w:t>
      </w:r>
      <w:r w:rsidR="00FE121F" w:rsidRPr="00903AD0">
        <w:rPr>
          <w:rFonts w:cs="Calibri"/>
          <w:sz w:val="24"/>
          <w:szCs w:val="24"/>
        </w:rPr>
        <w:t xml:space="preserve"> </w:t>
      </w:r>
      <w:r w:rsidR="00056554">
        <w:rPr>
          <w:rFonts w:cs="Calibri"/>
          <w:sz w:val="24"/>
          <w:szCs w:val="24"/>
        </w:rPr>
        <w:t>2</w:t>
      </w:r>
      <w:r w:rsidR="007857D3">
        <w:rPr>
          <w:rFonts w:cs="Calibri"/>
          <w:sz w:val="24"/>
          <w:szCs w:val="24"/>
        </w:rPr>
        <w:t>8</w:t>
      </w:r>
      <w:r w:rsidR="00FE121F" w:rsidRPr="00903AD0">
        <w:rPr>
          <w:rFonts w:cs="Calibri"/>
          <w:sz w:val="24"/>
          <w:szCs w:val="24"/>
        </w:rPr>
        <w:t xml:space="preserve"> hour</w:t>
      </w:r>
      <w:r w:rsidR="00D73351">
        <w:rPr>
          <w:rFonts w:cs="Calibri"/>
          <w:sz w:val="24"/>
          <w:szCs w:val="24"/>
        </w:rPr>
        <w:t>s per</w:t>
      </w:r>
      <w:r>
        <w:rPr>
          <w:rFonts w:cs="Calibri"/>
          <w:sz w:val="24"/>
          <w:szCs w:val="24"/>
        </w:rPr>
        <w:t xml:space="preserve"> week,</w:t>
      </w:r>
      <w:r w:rsidR="004F6BCD">
        <w:rPr>
          <w:rFonts w:cs="Calibri"/>
          <w:sz w:val="24"/>
          <w:szCs w:val="24"/>
        </w:rPr>
        <w:t xml:space="preserve"> based in the Arts Office of Laois County Council</w:t>
      </w:r>
      <w:r w:rsidR="00056554">
        <w:rPr>
          <w:rFonts w:cs="Calibri"/>
          <w:sz w:val="24"/>
          <w:szCs w:val="24"/>
        </w:rPr>
        <w:t xml:space="preserve"> and </w:t>
      </w:r>
      <w:r w:rsidR="005C0686">
        <w:rPr>
          <w:rFonts w:cs="Calibri"/>
          <w:sz w:val="24"/>
          <w:szCs w:val="24"/>
        </w:rPr>
        <w:t>in our local Portlaoise tuition centre</w:t>
      </w:r>
      <w:r w:rsidR="00056554">
        <w:rPr>
          <w:rFonts w:cs="Calibri"/>
          <w:sz w:val="24"/>
          <w:szCs w:val="24"/>
        </w:rPr>
        <w:t xml:space="preserve">. </w:t>
      </w:r>
      <w:r w:rsidR="004F6BCD">
        <w:rPr>
          <w:rFonts w:cs="Calibri"/>
          <w:sz w:val="24"/>
          <w:szCs w:val="24"/>
        </w:rPr>
        <w:t xml:space="preserve"> </w:t>
      </w:r>
      <w:r w:rsidR="00056554">
        <w:rPr>
          <w:rFonts w:cs="Calibri"/>
          <w:sz w:val="24"/>
          <w:szCs w:val="24"/>
        </w:rPr>
        <w:t>The role requires flexibility, and includes daytime and evening work as identified by the Co-ordinators of Music Generation Laois and Laois School of Music</w:t>
      </w:r>
      <w:r w:rsidR="00FE121F" w:rsidRPr="00903AD0">
        <w:rPr>
          <w:rFonts w:cs="Calibri"/>
          <w:sz w:val="24"/>
          <w:szCs w:val="24"/>
        </w:rPr>
        <w:t xml:space="preserve"> </w:t>
      </w:r>
    </w:p>
    <w:p w:rsidR="002232F0" w:rsidRDefault="002232F0" w:rsidP="00FE121F">
      <w:pPr>
        <w:pStyle w:val="NoSpacing"/>
        <w:rPr>
          <w:rFonts w:cs="Calibri"/>
          <w:sz w:val="24"/>
          <w:szCs w:val="24"/>
        </w:rPr>
      </w:pPr>
    </w:p>
    <w:p w:rsidR="002232F0" w:rsidRPr="002232F0" w:rsidRDefault="002232F0" w:rsidP="00FE121F">
      <w:pPr>
        <w:pStyle w:val="NoSpacing"/>
        <w:rPr>
          <w:rFonts w:cs="Calibri"/>
          <w:sz w:val="24"/>
          <w:szCs w:val="24"/>
        </w:rPr>
      </w:pPr>
      <w:r w:rsidRPr="002232F0">
        <w:rPr>
          <w:rFonts w:cs="Calibri"/>
          <w:b/>
          <w:sz w:val="24"/>
          <w:szCs w:val="24"/>
        </w:rPr>
        <w:t xml:space="preserve">Duration of Contract: </w:t>
      </w:r>
      <w:r w:rsidRPr="002232F0">
        <w:rPr>
          <w:rFonts w:cs="Calibri"/>
          <w:sz w:val="24"/>
          <w:szCs w:val="24"/>
        </w:rPr>
        <w:t xml:space="preserve">Contract to commence on Monday </w:t>
      </w:r>
      <w:r w:rsidR="00FF1FDF">
        <w:rPr>
          <w:rFonts w:cs="Calibri"/>
          <w:sz w:val="24"/>
          <w:szCs w:val="24"/>
        </w:rPr>
        <w:t>2 October</w:t>
      </w:r>
      <w:r w:rsidR="007857D3">
        <w:rPr>
          <w:rFonts w:cs="Calibri"/>
          <w:sz w:val="24"/>
          <w:szCs w:val="24"/>
        </w:rPr>
        <w:t xml:space="preserve"> 2017</w:t>
      </w:r>
      <w:r w:rsidR="00056554">
        <w:rPr>
          <w:rFonts w:cs="Calibri"/>
          <w:sz w:val="24"/>
          <w:szCs w:val="24"/>
        </w:rPr>
        <w:t xml:space="preserve"> for a ten week period.</w:t>
      </w:r>
    </w:p>
    <w:p w:rsidR="002232F0" w:rsidRDefault="002232F0" w:rsidP="00FE121F">
      <w:pPr>
        <w:pStyle w:val="NoSpacing"/>
        <w:rPr>
          <w:rFonts w:cs="Calibri"/>
          <w:sz w:val="24"/>
          <w:szCs w:val="24"/>
        </w:rPr>
      </w:pPr>
    </w:p>
    <w:p w:rsidR="002232F0" w:rsidRDefault="002232F0" w:rsidP="00FE121F">
      <w:pPr>
        <w:pStyle w:val="NoSpacing"/>
        <w:rPr>
          <w:rFonts w:cs="Calibri"/>
          <w:b/>
          <w:sz w:val="24"/>
          <w:szCs w:val="24"/>
        </w:rPr>
      </w:pPr>
      <w:r w:rsidRPr="002232F0">
        <w:rPr>
          <w:rFonts w:cs="Calibri"/>
          <w:b/>
          <w:sz w:val="24"/>
          <w:szCs w:val="24"/>
        </w:rPr>
        <w:t xml:space="preserve">Fee: </w:t>
      </w:r>
      <w:r w:rsidR="004F6BCD" w:rsidRPr="004F6BCD">
        <w:rPr>
          <w:rFonts w:cs="Calibri"/>
          <w:sz w:val="24"/>
          <w:szCs w:val="24"/>
        </w:rPr>
        <w:t>€</w:t>
      </w:r>
      <w:r w:rsidR="00056554">
        <w:rPr>
          <w:rFonts w:cs="Calibri"/>
          <w:sz w:val="24"/>
          <w:szCs w:val="24"/>
        </w:rPr>
        <w:t>4</w:t>
      </w:r>
      <w:r w:rsidR="005C0686">
        <w:rPr>
          <w:rFonts w:cs="Calibri"/>
          <w:sz w:val="24"/>
          <w:szCs w:val="24"/>
        </w:rPr>
        <w:t>,</w:t>
      </w:r>
      <w:r w:rsidR="00056554">
        <w:rPr>
          <w:rFonts w:cs="Calibri"/>
          <w:sz w:val="24"/>
          <w:szCs w:val="24"/>
        </w:rPr>
        <w:t>200</w:t>
      </w:r>
      <w:r w:rsidR="00D41EF2">
        <w:rPr>
          <w:rFonts w:cs="Calibri"/>
          <w:sz w:val="24"/>
          <w:szCs w:val="24"/>
        </w:rPr>
        <w:t xml:space="preserve"> payable over</w:t>
      </w:r>
      <w:r w:rsidR="004F6BCD" w:rsidRPr="004F6BCD">
        <w:rPr>
          <w:rFonts w:cs="Calibri"/>
          <w:sz w:val="24"/>
          <w:szCs w:val="24"/>
        </w:rPr>
        <w:t xml:space="preserve"> 5 ins</w:t>
      </w:r>
      <w:r w:rsidR="004F6BCD">
        <w:rPr>
          <w:rFonts w:cs="Calibri"/>
          <w:sz w:val="24"/>
          <w:szCs w:val="24"/>
        </w:rPr>
        <w:t>talments, and upon receipt of a valid</w:t>
      </w:r>
      <w:r w:rsidR="004F6BCD" w:rsidRPr="004F6BCD">
        <w:rPr>
          <w:rFonts w:cs="Calibri"/>
          <w:sz w:val="24"/>
          <w:szCs w:val="24"/>
        </w:rPr>
        <w:t xml:space="preserve"> invoice.</w:t>
      </w:r>
      <w:r w:rsidR="004F6BCD">
        <w:rPr>
          <w:rFonts w:cs="Calibri"/>
          <w:b/>
          <w:sz w:val="24"/>
          <w:szCs w:val="24"/>
        </w:rPr>
        <w:t xml:space="preserve"> </w:t>
      </w:r>
    </w:p>
    <w:p w:rsidR="00BE5DCE" w:rsidRDefault="00BE5DCE" w:rsidP="00FE121F">
      <w:pPr>
        <w:pStyle w:val="NoSpacing"/>
        <w:rPr>
          <w:rFonts w:cs="Calibri"/>
          <w:b/>
          <w:sz w:val="24"/>
          <w:szCs w:val="24"/>
        </w:rPr>
      </w:pPr>
    </w:p>
    <w:p w:rsidR="00BE5DCE" w:rsidRPr="002232F0" w:rsidRDefault="00BE5DCE" w:rsidP="00FE121F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Travel: </w:t>
      </w:r>
      <w:r w:rsidRPr="00BE5DCE">
        <w:rPr>
          <w:rFonts w:cs="Calibri"/>
          <w:sz w:val="24"/>
          <w:szCs w:val="24"/>
        </w:rPr>
        <w:t>Travel expenses will be paid in addition to t</w:t>
      </w:r>
      <w:r>
        <w:rPr>
          <w:rFonts w:cs="Calibri"/>
          <w:sz w:val="24"/>
          <w:szCs w:val="24"/>
        </w:rPr>
        <w:t>he contract fee</w:t>
      </w:r>
      <w:r w:rsidR="00D73351">
        <w:rPr>
          <w:rFonts w:cs="Calibri"/>
          <w:sz w:val="24"/>
          <w:szCs w:val="24"/>
        </w:rPr>
        <w:t xml:space="preserve">, any travel must be approved in advance by </w:t>
      </w:r>
      <w:r w:rsidRPr="00BE5DCE">
        <w:rPr>
          <w:rFonts w:cs="Calibri"/>
          <w:sz w:val="24"/>
          <w:szCs w:val="24"/>
        </w:rPr>
        <w:t>the Music Generation Laois Co-ordinator</w:t>
      </w:r>
      <w:r w:rsidR="00DA6469">
        <w:rPr>
          <w:rFonts w:cs="Calibri"/>
          <w:sz w:val="24"/>
          <w:szCs w:val="24"/>
        </w:rPr>
        <w:t>/ Laois School of Music Co-ordinator</w:t>
      </w:r>
    </w:p>
    <w:p w:rsidR="00FE121F" w:rsidRDefault="00FE121F" w:rsidP="00FE121F">
      <w:pPr>
        <w:pStyle w:val="NoSpacing"/>
        <w:spacing w:line="360" w:lineRule="auto"/>
        <w:ind w:left="1440" w:hanging="1440"/>
        <w:rPr>
          <w:rFonts w:cs="Calibri"/>
          <w:b/>
          <w:sz w:val="16"/>
          <w:szCs w:val="16"/>
        </w:rPr>
      </w:pPr>
    </w:p>
    <w:p w:rsidR="00FE121F" w:rsidRDefault="00FE121F" w:rsidP="00FE121F">
      <w:pPr>
        <w:pStyle w:val="NoSpacing"/>
        <w:rPr>
          <w:rFonts w:cs="Calibri"/>
          <w:sz w:val="24"/>
          <w:szCs w:val="24"/>
        </w:rPr>
      </w:pPr>
      <w:r w:rsidRPr="00903AD0">
        <w:rPr>
          <w:rFonts w:cs="Calibri"/>
          <w:b/>
          <w:sz w:val="24"/>
          <w:szCs w:val="24"/>
        </w:rPr>
        <w:t>Garda Vetting</w:t>
      </w:r>
      <w:r w:rsidRPr="00903AD0">
        <w:rPr>
          <w:rFonts w:cs="Calibri"/>
          <w:sz w:val="24"/>
          <w:szCs w:val="24"/>
        </w:rPr>
        <w:t>:   This post is subject to Garda Vetting</w:t>
      </w:r>
      <w:r>
        <w:rPr>
          <w:rFonts w:cs="Calibri"/>
          <w:sz w:val="24"/>
          <w:szCs w:val="24"/>
        </w:rPr>
        <w:t>.</w:t>
      </w:r>
      <w:r w:rsidRPr="00903AD0">
        <w:rPr>
          <w:rFonts w:cs="Calibri"/>
          <w:sz w:val="24"/>
          <w:szCs w:val="24"/>
        </w:rPr>
        <w:t xml:space="preserve">  </w:t>
      </w:r>
    </w:p>
    <w:p w:rsidR="00C31A05" w:rsidRDefault="00C31A05" w:rsidP="00FE121F">
      <w:pPr>
        <w:pStyle w:val="NoSpacing"/>
        <w:rPr>
          <w:rFonts w:cs="Calibri"/>
          <w:sz w:val="24"/>
          <w:szCs w:val="24"/>
        </w:rPr>
      </w:pPr>
    </w:p>
    <w:p w:rsidR="00C31A05" w:rsidRDefault="00C31A05" w:rsidP="00FE121F">
      <w:pPr>
        <w:pStyle w:val="NoSpacing"/>
        <w:rPr>
          <w:rFonts w:cs="Calibri"/>
          <w:sz w:val="24"/>
          <w:szCs w:val="24"/>
        </w:rPr>
      </w:pPr>
      <w:r w:rsidRPr="00C31A05">
        <w:rPr>
          <w:rFonts w:cs="Calibri"/>
          <w:b/>
          <w:sz w:val="24"/>
          <w:szCs w:val="24"/>
        </w:rPr>
        <w:t>How to Apply:</w:t>
      </w:r>
      <w:r>
        <w:rPr>
          <w:rFonts w:cs="Calibri"/>
          <w:sz w:val="24"/>
          <w:szCs w:val="24"/>
        </w:rPr>
        <w:t xml:space="preserve"> Complete the Submission form and send by email to </w:t>
      </w:r>
      <w:r w:rsidR="005C0686">
        <w:rPr>
          <w:rFonts w:cs="Calibri"/>
          <w:sz w:val="24"/>
          <w:szCs w:val="24"/>
        </w:rPr>
        <w:t>rflannery</w:t>
      </w:r>
      <w:r w:rsidR="007857D3">
        <w:rPr>
          <w:rFonts w:cs="Calibri"/>
          <w:sz w:val="24"/>
          <w:szCs w:val="24"/>
        </w:rPr>
        <w:t>@laoiscoco.ie</w:t>
      </w:r>
    </w:p>
    <w:p w:rsidR="00BE5DCE" w:rsidRDefault="00BE5DCE" w:rsidP="00FE121F">
      <w:pPr>
        <w:pStyle w:val="NoSpacing"/>
        <w:rPr>
          <w:rFonts w:cs="Calibri"/>
          <w:sz w:val="24"/>
          <w:szCs w:val="24"/>
        </w:rPr>
      </w:pPr>
    </w:p>
    <w:p w:rsidR="00BE5DCE" w:rsidRDefault="00E31117" w:rsidP="00FE121F">
      <w:pPr>
        <w:pStyle w:val="NoSpacing"/>
        <w:rPr>
          <w:rFonts w:cs="Calibri"/>
          <w:sz w:val="24"/>
          <w:szCs w:val="24"/>
        </w:rPr>
      </w:pPr>
      <w:r w:rsidRPr="00E31117">
        <w:rPr>
          <w:rFonts w:cs="Calibri"/>
          <w:b/>
          <w:sz w:val="24"/>
          <w:szCs w:val="24"/>
        </w:rPr>
        <w:t>Dates:</w:t>
      </w:r>
      <w:r>
        <w:rPr>
          <w:rFonts w:cs="Calibri"/>
          <w:sz w:val="24"/>
          <w:szCs w:val="24"/>
        </w:rPr>
        <w:t xml:space="preserve"> </w:t>
      </w:r>
      <w:r w:rsidR="00C31A05">
        <w:rPr>
          <w:rFonts w:cs="Calibri"/>
          <w:sz w:val="24"/>
          <w:szCs w:val="24"/>
        </w:rPr>
        <w:t>Deadline for c</w:t>
      </w:r>
      <w:r w:rsidR="00C524C3">
        <w:rPr>
          <w:rFonts w:cs="Calibri"/>
          <w:sz w:val="24"/>
          <w:szCs w:val="24"/>
        </w:rPr>
        <w:t xml:space="preserve">ompleted </w:t>
      </w:r>
      <w:r w:rsidR="00C31A05">
        <w:rPr>
          <w:rFonts w:cs="Calibri"/>
          <w:sz w:val="24"/>
          <w:szCs w:val="24"/>
        </w:rPr>
        <w:t>submission</w:t>
      </w:r>
      <w:r w:rsidR="00C524C3">
        <w:rPr>
          <w:rFonts w:cs="Calibri"/>
          <w:sz w:val="24"/>
          <w:szCs w:val="24"/>
        </w:rPr>
        <w:t xml:space="preserve"> forms: 5pm, </w:t>
      </w:r>
      <w:r w:rsidR="00FF1FDF">
        <w:rPr>
          <w:rFonts w:cs="Calibri"/>
          <w:sz w:val="24"/>
          <w:szCs w:val="24"/>
        </w:rPr>
        <w:t>Thursday 21 September</w:t>
      </w:r>
      <w:r w:rsidR="007857D3">
        <w:rPr>
          <w:rFonts w:cs="Calibri"/>
          <w:sz w:val="24"/>
          <w:szCs w:val="24"/>
        </w:rPr>
        <w:t xml:space="preserve"> 2017</w:t>
      </w:r>
      <w:r w:rsidR="00C524C3">
        <w:rPr>
          <w:rFonts w:cs="Calibri"/>
          <w:sz w:val="24"/>
          <w:szCs w:val="24"/>
        </w:rPr>
        <w:t>.</w:t>
      </w:r>
    </w:p>
    <w:p w:rsidR="00C524C3" w:rsidRDefault="00C524C3" w:rsidP="00FE121F">
      <w:pPr>
        <w:pStyle w:val="NoSpacing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Interviews to take place in Portlaoise on </w:t>
      </w:r>
      <w:r w:rsidR="00C922DA">
        <w:rPr>
          <w:rFonts w:cs="Calibri"/>
          <w:sz w:val="24"/>
          <w:szCs w:val="24"/>
        </w:rPr>
        <w:t xml:space="preserve">Tuesday </w:t>
      </w:r>
      <w:r w:rsidR="00FF1FDF">
        <w:rPr>
          <w:rFonts w:cs="Calibri"/>
          <w:sz w:val="24"/>
          <w:szCs w:val="24"/>
        </w:rPr>
        <w:t>26</w:t>
      </w:r>
      <w:r w:rsidR="007857D3">
        <w:rPr>
          <w:rFonts w:cs="Calibri"/>
          <w:sz w:val="24"/>
          <w:szCs w:val="24"/>
        </w:rPr>
        <w:t xml:space="preserve"> </w:t>
      </w:r>
      <w:r w:rsidR="00C922DA">
        <w:rPr>
          <w:rFonts w:cs="Calibri"/>
          <w:sz w:val="24"/>
          <w:szCs w:val="24"/>
        </w:rPr>
        <w:t>September</w:t>
      </w:r>
      <w:r w:rsidR="007857D3">
        <w:rPr>
          <w:rFonts w:cs="Calibri"/>
          <w:sz w:val="24"/>
          <w:szCs w:val="24"/>
        </w:rPr>
        <w:t xml:space="preserve"> 2017.</w:t>
      </w:r>
      <w:proofErr w:type="gramEnd"/>
    </w:p>
    <w:p w:rsidR="00FE121F" w:rsidRDefault="00C524C3" w:rsidP="00FE121F">
      <w:pPr>
        <w:pStyle w:val="NoSpacing"/>
        <w:rPr>
          <w:rFonts w:cs="Calibri"/>
          <w:sz w:val="24"/>
          <w:szCs w:val="24"/>
        </w:rPr>
      </w:pPr>
      <w:proofErr w:type="gramStart"/>
      <w:r w:rsidRPr="00C524C3">
        <w:rPr>
          <w:rFonts w:cs="Calibri"/>
          <w:sz w:val="24"/>
          <w:szCs w:val="24"/>
        </w:rPr>
        <w:t xml:space="preserve">Contract to commence on </w:t>
      </w:r>
      <w:r w:rsidR="007857D3" w:rsidRPr="002232F0">
        <w:rPr>
          <w:rFonts w:cs="Calibri"/>
          <w:sz w:val="24"/>
          <w:szCs w:val="24"/>
        </w:rPr>
        <w:t xml:space="preserve">Monday </w:t>
      </w:r>
      <w:r w:rsidR="00FF1FDF">
        <w:rPr>
          <w:rFonts w:cs="Calibri"/>
          <w:sz w:val="24"/>
          <w:szCs w:val="24"/>
        </w:rPr>
        <w:t>2 October</w:t>
      </w:r>
      <w:r w:rsidR="00C922DA">
        <w:rPr>
          <w:rFonts w:cs="Calibri"/>
          <w:sz w:val="24"/>
          <w:szCs w:val="24"/>
        </w:rPr>
        <w:t xml:space="preserve"> 2017.</w:t>
      </w:r>
      <w:proofErr w:type="gramEnd"/>
    </w:p>
    <w:p w:rsidR="00C524C3" w:rsidRDefault="00C524C3" w:rsidP="00FE121F">
      <w:pPr>
        <w:pStyle w:val="NoSpacing"/>
        <w:rPr>
          <w:rFonts w:cs="Calibri"/>
          <w:sz w:val="24"/>
          <w:szCs w:val="24"/>
        </w:rPr>
      </w:pPr>
    </w:p>
    <w:p w:rsidR="00E37146" w:rsidRPr="00D41EF2" w:rsidRDefault="00E37146" w:rsidP="00FE121F">
      <w:pPr>
        <w:pStyle w:val="NoSpacing"/>
        <w:rPr>
          <w:rFonts w:cs="Calibri"/>
          <w:b/>
          <w:sz w:val="24"/>
          <w:szCs w:val="24"/>
          <w:u w:val="single"/>
        </w:rPr>
      </w:pPr>
      <w:r w:rsidRPr="00D41EF2">
        <w:rPr>
          <w:rFonts w:cs="Calibri"/>
          <w:b/>
          <w:sz w:val="24"/>
          <w:szCs w:val="24"/>
          <w:u w:val="single"/>
        </w:rPr>
        <w:t xml:space="preserve">Please note that this is a contract for services and not </w:t>
      </w:r>
      <w:r w:rsidR="00C31A05" w:rsidRPr="00D41EF2">
        <w:rPr>
          <w:rFonts w:cs="Calibri"/>
          <w:b/>
          <w:sz w:val="24"/>
          <w:szCs w:val="24"/>
          <w:u w:val="single"/>
        </w:rPr>
        <w:t>an employment opportunity.</w:t>
      </w:r>
    </w:p>
    <w:p w:rsidR="00C31A05" w:rsidRDefault="00C31A05" w:rsidP="00FE121F">
      <w:pPr>
        <w:pStyle w:val="NoSpacing"/>
        <w:rPr>
          <w:rFonts w:cs="Calibri"/>
          <w:sz w:val="24"/>
          <w:szCs w:val="24"/>
        </w:rPr>
      </w:pPr>
    </w:p>
    <w:p w:rsidR="00C31A05" w:rsidRDefault="00C31A05" w:rsidP="00FE121F">
      <w:pPr>
        <w:pStyle w:val="NoSpacing"/>
        <w:rPr>
          <w:rFonts w:cs="Calibri"/>
          <w:sz w:val="24"/>
          <w:szCs w:val="24"/>
        </w:rPr>
      </w:pPr>
    </w:p>
    <w:p w:rsidR="00D41EF2" w:rsidRDefault="00D41EF2" w:rsidP="00FE121F">
      <w:pPr>
        <w:pStyle w:val="NoSpacing"/>
        <w:rPr>
          <w:rFonts w:cs="Calibri"/>
          <w:sz w:val="24"/>
          <w:szCs w:val="24"/>
        </w:rPr>
      </w:pPr>
    </w:p>
    <w:p w:rsidR="00D41EF2" w:rsidRDefault="00D41EF2" w:rsidP="00FE121F">
      <w:pPr>
        <w:pStyle w:val="NoSpacing"/>
        <w:rPr>
          <w:rFonts w:cs="Calibri"/>
          <w:sz w:val="24"/>
          <w:szCs w:val="24"/>
        </w:rPr>
      </w:pPr>
    </w:p>
    <w:p w:rsidR="00D41EF2" w:rsidRDefault="00D41EF2" w:rsidP="00FE121F">
      <w:pPr>
        <w:pStyle w:val="NoSpacing"/>
        <w:rPr>
          <w:rFonts w:cs="Calibri"/>
          <w:sz w:val="24"/>
          <w:szCs w:val="24"/>
        </w:rPr>
      </w:pPr>
    </w:p>
    <w:p w:rsidR="00D41EF2" w:rsidRDefault="00D41EF2" w:rsidP="00FE121F">
      <w:pPr>
        <w:pStyle w:val="NoSpacing"/>
        <w:rPr>
          <w:rFonts w:cs="Calibri"/>
          <w:sz w:val="24"/>
          <w:szCs w:val="24"/>
        </w:rPr>
      </w:pPr>
    </w:p>
    <w:p w:rsidR="00C31A05" w:rsidRPr="00C524C3" w:rsidRDefault="00C31A05" w:rsidP="00FE121F">
      <w:pPr>
        <w:pStyle w:val="NoSpacing"/>
        <w:rPr>
          <w:rFonts w:cs="Calibri"/>
          <w:sz w:val="24"/>
          <w:szCs w:val="24"/>
        </w:rPr>
      </w:pPr>
    </w:p>
    <w:p w:rsidR="00431314" w:rsidRPr="005C0686" w:rsidRDefault="00FE121F" w:rsidP="005C0686">
      <w:pPr>
        <w:tabs>
          <w:tab w:val="left" w:pos="2955"/>
        </w:tabs>
        <w:ind w:left="-426" w:right="-399"/>
        <w:jc w:val="center"/>
        <w:rPr>
          <w:b/>
          <w:lang w:val="en-GB"/>
        </w:rPr>
      </w:pPr>
      <w:r>
        <w:rPr>
          <w:b/>
          <w:noProof/>
          <w:lang w:val="en-US"/>
        </w:rPr>
        <w:drawing>
          <wp:inline distT="0" distB="0" distL="0" distR="0">
            <wp:extent cx="933450" cy="481323"/>
            <wp:effectExtent l="19050" t="0" r="0" b="0"/>
            <wp:docPr id="21" name="Picture 0" descr="ETB_LaoisOffal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B_LaoisOffaly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56" cy="4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485670" cy="552450"/>
            <wp:effectExtent l="19050" t="0" r="0" b="0"/>
            <wp:docPr id="22" name="Picture 5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942975" cy="457200"/>
            <wp:effectExtent l="19050" t="0" r="9525" b="0"/>
            <wp:docPr id="23" name="Picture 3" descr="Laois Partnership 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is Partnership co logo.jpg"/>
                    <pic:cNvPicPr/>
                  </pic:nvPicPr>
                  <pic:blipFill>
                    <a:blip r:embed="rId11" cstate="print"/>
                    <a:srcRect l="13513" t="30252" r="19595" b="29412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/>
          <w:lang w:val="en-US"/>
        </w:rPr>
        <w:drawing>
          <wp:inline distT="0" distB="0" distL="0" distR="0">
            <wp:extent cx="1905000" cy="552450"/>
            <wp:effectExtent l="19050" t="0" r="0" b="0"/>
            <wp:docPr id="24" name="b1a4df84-532c-4af6-8b85-ee195705841b" descr="cid:2756CFD2-6B65-488B-BC41-923052E01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a4df84-532c-4af6-8b85-ee195705841b" descr="cid:2756CFD2-6B65-488B-BC41-923052E01D26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r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1971675" cy="419100"/>
            <wp:effectExtent l="19050" t="0" r="9525" b="0"/>
            <wp:docPr id="25" name="Picture 2" descr="MUSICGENERATION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GENERATION_Tagline.jpg"/>
                    <pic:cNvPicPr/>
                  </pic:nvPicPr>
                  <pic:blipFill>
                    <a:blip r:embed="rId14" cstate="print"/>
                    <a:srcRect l="6335" t="24359" b="1923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314" w:rsidRPr="005C0686" w:rsidSect="00C524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DF" w:rsidRDefault="00FF1FDF" w:rsidP="00C524C3">
      <w:pPr>
        <w:spacing w:after="0" w:line="240" w:lineRule="auto"/>
      </w:pPr>
      <w:r>
        <w:separator/>
      </w:r>
    </w:p>
  </w:endnote>
  <w:endnote w:type="continuationSeparator" w:id="0">
    <w:p w:rsidR="00FF1FDF" w:rsidRDefault="00FF1FDF" w:rsidP="00C5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DF" w:rsidRDefault="00FF1F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DF" w:rsidRDefault="00FF1F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DF" w:rsidRDefault="00FF1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DF" w:rsidRDefault="00FF1FDF" w:rsidP="00C524C3">
      <w:pPr>
        <w:spacing w:after="0" w:line="240" w:lineRule="auto"/>
      </w:pPr>
      <w:r>
        <w:separator/>
      </w:r>
    </w:p>
  </w:footnote>
  <w:footnote w:type="continuationSeparator" w:id="0">
    <w:p w:rsidR="00FF1FDF" w:rsidRDefault="00FF1FDF" w:rsidP="00C5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DF" w:rsidRDefault="00FF1F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DF" w:rsidRDefault="00FF1F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DF" w:rsidRDefault="00FF1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4B7"/>
    <w:multiLevelType w:val="hybridMultilevel"/>
    <w:tmpl w:val="F0966044"/>
    <w:lvl w:ilvl="0" w:tplc="15B41C6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3CD"/>
    <w:multiLevelType w:val="singleLevel"/>
    <w:tmpl w:val="49908F8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">
    <w:nsid w:val="30014FC2"/>
    <w:multiLevelType w:val="hybridMultilevel"/>
    <w:tmpl w:val="FE94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7BA8"/>
    <w:multiLevelType w:val="hybridMultilevel"/>
    <w:tmpl w:val="E6FE6386"/>
    <w:lvl w:ilvl="0" w:tplc="FEC6B2C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DB139B"/>
    <w:multiLevelType w:val="hybridMultilevel"/>
    <w:tmpl w:val="A0FA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4367"/>
    <w:multiLevelType w:val="hybridMultilevel"/>
    <w:tmpl w:val="19B2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4CC8"/>
    <w:multiLevelType w:val="hybridMultilevel"/>
    <w:tmpl w:val="9EB0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0331"/>
    <w:multiLevelType w:val="hybridMultilevel"/>
    <w:tmpl w:val="4252C97A"/>
    <w:lvl w:ilvl="0" w:tplc="36E2F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C99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9E8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C2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3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0F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5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CE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04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7FDB"/>
    <w:multiLevelType w:val="hybridMultilevel"/>
    <w:tmpl w:val="3914239E"/>
    <w:lvl w:ilvl="0" w:tplc="1EECC5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1823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1A6C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6AA1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E03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A4C4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A4EC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A262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96AC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121F"/>
    <w:rsid w:val="00056554"/>
    <w:rsid w:val="001E14FE"/>
    <w:rsid w:val="002232F0"/>
    <w:rsid w:val="0032066B"/>
    <w:rsid w:val="00431314"/>
    <w:rsid w:val="00434BC3"/>
    <w:rsid w:val="00474BEB"/>
    <w:rsid w:val="004E06F2"/>
    <w:rsid w:val="004F6BCD"/>
    <w:rsid w:val="0056423F"/>
    <w:rsid w:val="005C0686"/>
    <w:rsid w:val="007857D3"/>
    <w:rsid w:val="007A781F"/>
    <w:rsid w:val="007B20A3"/>
    <w:rsid w:val="008234E0"/>
    <w:rsid w:val="00B9757D"/>
    <w:rsid w:val="00BB1F3E"/>
    <w:rsid w:val="00BE5DCE"/>
    <w:rsid w:val="00C31A05"/>
    <w:rsid w:val="00C524C3"/>
    <w:rsid w:val="00C922DA"/>
    <w:rsid w:val="00D41EF2"/>
    <w:rsid w:val="00D73351"/>
    <w:rsid w:val="00DA6469"/>
    <w:rsid w:val="00E31117"/>
    <w:rsid w:val="00E37146"/>
    <w:rsid w:val="00F43337"/>
    <w:rsid w:val="00FC3954"/>
    <w:rsid w:val="00FE121F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1F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121F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semiHidden/>
    <w:unhideWhenUsed/>
    <w:rsid w:val="00FE1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E121F"/>
    <w:rPr>
      <w:rFonts w:ascii="Calibri" w:eastAsia="Calibri" w:hAnsi="Calibri" w:cs="Times New Roman"/>
      <w:lang w:val="en-IE"/>
    </w:rPr>
  </w:style>
  <w:style w:type="paragraph" w:styleId="BodyTextIndent">
    <w:name w:val="Body Text Indent"/>
    <w:basedOn w:val="Normal"/>
    <w:link w:val="BodyTextIndentChar"/>
    <w:rsid w:val="00FE121F"/>
    <w:pPr>
      <w:spacing w:after="0" w:line="240" w:lineRule="auto"/>
      <w:ind w:left="720"/>
    </w:pPr>
    <w:rPr>
      <w:rFonts w:ascii="Comic Sans MS" w:eastAsia="Times New Roman" w:hAnsi="Comic Sans MS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E121F"/>
    <w:rPr>
      <w:rFonts w:ascii="Comic Sans MS" w:eastAsia="Times New Roman" w:hAnsi="Comic Sans MS" w:cs="Times New Roman"/>
      <w:szCs w:val="20"/>
    </w:rPr>
  </w:style>
  <w:style w:type="paragraph" w:styleId="BodyTextIndent3">
    <w:name w:val="Body Text Indent 3"/>
    <w:basedOn w:val="Normal"/>
    <w:link w:val="BodyTextIndent3Char"/>
    <w:rsid w:val="00FE12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E121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21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E121F"/>
    <w:rPr>
      <w:rFonts w:ascii="Calibri" w:eastAsia="Calibri" w:hAnsi="Calibri" w:cs="Times New Roman"/>
      <w:lang w:val="en-IE"/>
    </w:rPr>
  </w:style>
  <w:style w:type="paragraph" w:styleId="BodyText">
    <w:name w:val="Body Text"/>
    <w:basedOn w:val="Normal"/>
    <w:link w:val="BodyTextChar"/>
    <w:rsid w:val="00FE121F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E121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1F"/>
    <w:rPr>
      <w:rFonts w:ascii="Tahoma" w:eastAsia="Calibri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C5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4C3"/>
    <w:rPr>
      <w:rFonts w:ascii="Calibri" w:eastAsia="Calibri" w:hAnsi="Calibri" w:cs="Times New Roman"/>
      <w:lang w:val="en-IE"/>
    </w:rPr>
  </w:style>
  <w:style w:type="character" w:styleId="Hyperlink">
    <w:name w:val="Hyperlink"/>
    <w:basedOn w:val="DefaultParagraphFont"/>
    <w:semiHidden/>
    <w:rsid w:val="00C31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CDC7FD.C7872AB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rflannery</cp:lastModifiedBy>
  <cp:revision>6</cp:revision>
  <cp:lastPrinted>2017-09-11T10:53:00Z</cp:lastPrinted>
  <dcterms:created xsi:type="dcterms:W3CDTF">2017-07-24T15:43:00Z</dcterms:created>
  <dcterms:modified xsi:type="dcterms:W3CDTF">2017-09-11T11:09:00Z</dcterms:modified>
</cp:coreProperties>
</file>